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F" w:rsidRDefault="00B610C4" w:rsidP="00B610C4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Sample Faculty Senate Resolution on Gun Violence</w:t>
      </w:r>
    </w:p>
    <w:p w:rsidR="00B610C4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WHEREAS</w:t>
      </w:r>
      <w:r w:rsidR="00B610C4">
        <w:rPr>
          <w:rFonts w:asciiTheme="minorHAnsi" w:hAnsiTheme="minorHAnsi"/>
        </w:rPr>
        <w:t>, the campus and facilities of our university are places of reflection, discussion, study, research and learning</w:t>
      </w:r>
      <w:r>
        <w:rPr>
          <w:rFonts w:asciiTheme="minorHAnsi" w:hAnsiTheme="minorHAnsi"/>
        </w:rPr>
        <w:t>;</w:t>
      </w:r>
      <w:r w:rsidR="00B610C4">
        <w:rPr>
          <w:rFonts w:asciiTheme="minorHAnsi" w:hAnsiTheme="minorHAnsi"/>
        </w:rPr>
        <w:t xml:space="preserve"> and</w:t>
      </w:r>
    </w:p>
    <w:p w:rsidR="00B610C4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WHEREAS</w:t>
      </w:r>
      <w:r w:rsidR="00B610C4">
        <w:rPr>
          <w:rFonts w:asciiTheme="minorHAnsi" w:hAnsiTheme="minorHAnsi"/>
        </w:rPr>
        <w:t>, faculty, administration, campus police, staff and students share a priority of keeping a safe and welcoming campus</w:t>
      </w:r>
      <w:r>
        <w:rPr>
          <w:rFonts w:asciiTheme="minorHAnsi" w:hAnsiTheme="minorHAnsi"/>
        </w:rPr>
        <w:t>;</w:t>
      </w:r>
      <w:r w:rsidR="00B610C4">
        <w:rPr>
          <w:rFonts w:asciiTheme="minorHAnsi" w:hAnsiTheme="minorHAnsi"/>
        </w:rPr>
        <w:t xml:space="preserve"> and</w:t>
      </w:r>
    </w:p>
    <w:p w:rsidR="00027FE9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WHEREAS</w:t>
      </w:r>
      <w:r w:rsidR="00B610C4">
        <w:rPr>
          <w:rFonts w:asciiTheme="minorHAnsi" w:hAnsiTheme="minorHAnsi"/>
        </w:rPr>
        <w:t>, the presence of unrestricted weapons and concealed carry are</w:t>
      </w:r>
      <w:r>
        <w:rPr>
          <w:rFonts w:asciiTheme="minorHAnsi" w:hAnsiTheme="minorHAnsi"/>
        </w:rPr>
        <w:t>—</w:t>
      </w:r>
      <w:r w:rsidR="00B610C4">
        <w:rPr>
          <w:rFonts w:asciiTheme="minorHAnsi" w:hAnsiTheme="minorHAnsi"/>
        </w:rPr>
        <w:t>at best</w:t>
      </w:r>
      <w:r>
        <w:rPr>
          <w:rFonts w:asciiTheme="minorHAnsi" w:hAnsiTheme="minorHAnsi"/>
        </w:rPr>
        <w:t>—</w:t>
      </w:r>
      <w:r w:rsidR="00B610C4">
        <w:rPr>
          <w:rFonts w:asciiTheme="minorHAnsi" w:hAnsiTheme="minorHAnsi"/>
        </w:rPr>
        <w:t xml:space="preserve">unlikely to enhance the </w:t>
      </w:r>
      <w:r>
        <w:rPr>
          <w:rFonts w:asciiTheme="minorHAnsi" w:hAnsiTheme="minorHAnsi"/>
        </w:rPr>
        <w:t>u</w:t>
      </w:r>
      <w:r w:rsidR="00B610C4">
        <w:rPr>
          <w:rFonts w:asciiTheme="minorHAnsi" w:hAnsiTheme="minorHAnsi"/>
        </w:rPr>
        <w:t>niversity’s mission, campus safety or perceptions of a welcoming environment, and may</w:t>
      </w:r>
      <w:r w:rsidR="00027FE9">
        <w:rPr>
          <w:rFonts w:asciiTheme="minorHAnsi" w:hAnsiTheme="minorHAnsi"/>
        </w:rPr>
        <w:t xml:space="preserve"> actually be contrary to these</w:t>
      </w:r>
      <w:r>
        <w:rPr>
          <w:rFonts w:asciiTheme="minorHAnsi" w:hAnsiTheme="minorHAnsi"/>
        </w:rPr>
        <w:t>;</w:t>
      </w:r>
      <w:r w:rsidR="00027FE9">
        <w:rPr>
          <w:rFonts w:asciiTheme="minorHAnsi" w:hAnsiTheme="minorHAnsi"/>
        </w:rPr>
        <w:t xml:space="preserve"> and</w:t>
      </w:r>
    </w:p>
    <w:p w:rsidR="00027FE9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WHEREAS</w:t>
      </w:r>
      <w:r w:rsidR="00027FE9">
        <w:rPr>
          <w:rFonts w:asciiTheme="minorHAnsi" w:hAnsiTheme="minorHAnsi"/>
        </w:rPr>
        <w:t xml:space="preserve">, since </w:t>
      </w:r>
      <w:r w:rsidR="007727BC" w:rsidRPr="007727BC">
        <w:rPr>
          <w:rFonts w:asciiTheme="minorHAnsi" w:hAnsiTheme="minorHAnsi"/>
        </w:rPr>
        <w:t xml:space="preserve">the Columbine High School massacre </w:t>
      </w:r>
      <w:r w:rsidR="007727BC">
        <w:rPr>
          <w:rFonts w:asciiTheme="minorHAnsi" w:hAnsiTheme="minorHAnsi"/>
        </w:rPr>
        <w:t>on</w:t>
      </w:r>
      <w:r w:rsidR="007727BC" w:rsidRPr="007727BC">
        <w:rPr>
          <w:rFonts w:asciiTheme="minorHAnsi" w:hAnsiTheme="minorHAnsi"/>
        </w:rPr>
        <w:t xml:space="preserve"> </w:t>
      </w:r>
      <w:r w:rsidR="00027FE9">
        <w:rPr>
          <w:rFonts w:asciiTheme="minorHAnsi" w:hAnsiTheme="minorHAnsi"/>
        </w:rPr>
        <w:t>April 20, 1999</w:t>
      </w:r>
      <w:r>
        <w:rPr>
          <w:rFonts w:asciiTheme="minorHAnsi" w:hAnsiTheme="minorHAnsi"/>
        </w:rPr>
        <w:t>,</w:t>
      </w:r>
      <w:r w:rsidR="00027FE9">
        <w:rPr>
          <w:rFonts w:asciiTheme="minorHAnsi" w:hAnsiTheme="minorHAnsi"/>
        </w:rPr>
        <w:t xml:space="preserve"> there have been </w:t>
      </w:r>
      <w:r w:rsidR="007727BC">
        <w:rPr>
          <w:rFonts w:asciiTheme="minorHAnsi" w:hAnsiTheme="minorHAnsi"/>
        </w:rPr>
        <w:t>more than</w:t>
      </w:r>
      <w:r w:rsidR="00027FE9">
        <w:rPr>
          <w:rFonts w:asciiTheme="minorHAnsi" w:hAnsiTheme="minorHAnsi"/>
        </w:rPr>
        <w:t xml:space="preserve"> 200 </w:t>
      </w:r>
      <w:bookmarkStart w:id="0" w:name="_GoBack"/>
      <w:bookmarkEnd w:id="0"/>
      <w:r w:rsidR="006B3792">
        <w:rPr>
          <w:rFonts w:asciiTheme="minorHAnsi" w:hAnsiTheme="minorHAnsi"/>
        </w:rPr>
        <w:t>incident</w:t>
      </w:r>
      <w:r w:rsidR="00027FE9">
        <w:rPr>
          <w:rFonts w:asciiTheme="minorHAnsi" w:hAnsiTheme="minorHAnsi"/>
        </w:rPr>
        <w:t xml:space="preserve">s where firearms have been discharged at educational institutions, ranging from elementary schools to university campuses, resulting in </w:t>
      </w:r>
      <w:r w:rsidR="007727BC">
        <w:rPr>
          <w:rFonts w:asciiTheme="minorHAnsi" w:hAnsiTheme="minorHAnsi"/>
        </w:rPr>
        <w:t>more than</w:t>
      </w:r>
      <w:r w:rsidR="00027FE9">
        <w:rPr>
          <w:rFonts w:asciiTheme="minorHAnsi" w:hAnsiTheme="minorHAnsi"/>
        </w:rPr>
        <w:t xml:space="preserve"> 250 deaths and 400 injuries</w:t>
      </w:r>
      <w:r>
        <w:rPr>
          <w:rFonts w:asciiTheme="minorHAnsi" w:hAnsiTheme="minorHAnsi"/>
        </w:rPr>
        <w:t>;</w:t>
      </w:r>
      <w:r w:rsidR="00135577">
        <w:rPr>
          <w:rStyle w:val="EndnoteReference"/>
          <w:rFonts w:asciiTheme="minorHAnsi" w:hAnsiTheme="minorHAnsi"/>
        </w:rPr>
        <w:endnoteReference w:id="1"/>
      </w:r>
      <w:r w:rsidR="00027FE9">
        <w:rPr>
          <w:rFonts w:asciiTheme="minorHAnsi" w:hAnsiTheme="minorHAnsi"/>
        </w:rPr>
        <w:t xml:space="preserve"> and</w:t>
      </w:r>
    </w:p>
    <w:p w:rsidR="00B610C4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WHEREAS</w:t>
      </w:r>
      <w:r w:rsidR="00027FE9">
        <w:rPr>
          <w:rFonts w:asciiTheme="minorHAnsi" w:hAnsiTheme="minorHAnsi"/>
        </w:rPr>
        <w:t xml:space="preserve">, the United States accounts for ownership of </w:t>
      </w:r>
      <w:r w:rsidR="00C32D3A">
        <w:rPr>
          <w:rFonts w:asciiTheme="minorHAnsi" w:hAnsiTheme="minorHAnsi"/>
        </w:rPr>
        <w:t>nearly</w:t>
      </w:r>
      <w:r w:rsidR="00027FE9">
        <w:rPr>
          <w:rFonts w:asciiTheme="minorHAnsi" w:hAnsiTheme="minorHAnsi"/>
        </w:rPr>
        <w:t xml:space="preserve"> half of all civilian</w:t>
      </w:r>
      <w:r w:rsidR="007727BC">
        <w:rPr>
          <w:rFonts w:asciiTheme="minorHAnsi" w:hAnsiTheme="minorHAnsi"/>
        </w:rPr>
        <w:t>-</w:t>
      </w:r>
      <w:r w:rsidR="00027FE9">
        <w:rPr>
          <w:rFonts w:asciiTheme="minorHAnsi" w:hAnsiTheme="minorHAnsi"/>
        </w:rPr>
        <w:t xml:space="preserve">owned firearms in the world and has a gun homicide rate </w:t>
      </w:r>
      <w:r w:rsidR="00C32D3A">
        <w:rPr>
          <w:rFonts w:asciiTheme="minorHAnsi" w:hAnsiTheme="minorHAnsi"/>
        </w:rPr>
        <w:t xml:space="preserve">that is </w:t>
      </w:r>
      <w:r w:rsidR="007727BC">
        <w:rPr>
          <w:rFonts w:asciiTheme="minorHAnsi" w:hAnsiTheme="minorHAnsi"/>
        </w:rPr>
        <w:t>more than</w:t>
      </w:r>
      <w:r w:rsidR="00027FE9">
        <w:rPr>
          <w:rFonts w:asciiTheme="minorHAnsi" w:hAnsiTheme="minorHAnsi"/>
        </w:rPr>
        <w:t xml:space="preserve"> 25 times </w:t>
      </w:r>
      <w:r w:rsidR="00C32D3A">
        <w:rPr>
          <w:rFonts w:asciiTheme="minorHAnsi" w:hAnsiTheme="minorHAnsi"/>
        </w:rPr>
        <w:t xml:space="preserve">higher than </w:t>
      </w:r>
      <w:r w:rsidR="00027FE9">
        <w:rPr>
          <w:rFonts w:asciiTheme="minorHAnsi" w:hAnsiTheme="minorHAnsi"/>
        </w:rPr>
        <w:t>that of other high-income nations</w:t>
      </w:r>
      <w:r>
        <w:rPr>
          <w:rFonts w:asciiTheme="minorHAnsi" w:hAnsiTheme="minorHAnsi"/>
        </w:rPr>
        <w:t>;</w:t>
      </w:r>
      <w:r w:rsidR="00135577">
        <w:rPr>
          <w:rStyle w:val="EndnoteReference"/>
          <w:rFonts w:asciiTheme="minorHAnsi" w:hAnsiTheme="minorHAnsi"/>
        </w:rPr>
        <w:endnoteReference w:id="2"/>
      </w:r>
      <w:r w:rsidR="00B610C4">
        <w:rPr>
          <w:rFonts w:asciiTheme="minorHAnsi" w:hAnsiTheme="minorHAnsi"/>
        </w:rPr>
        <w:t xml:space="preserve"> </w:t>
      </w:r>
      <w:r w:rsidR="00027FE9">
        <w:rPr>
          <w:rFonts w:asciiTheme="minorHAnsi" w:hAnsiTheme="minorHAnsi"/>
        </w:rPr>
        <w:t>and</w:t>
      </w:r>
    </w:p>
    <w:p w:rsidR="004C0825" w:rsidRPr="004C0825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WHEREAS</w:t>
      </w:r>
      <w:r w:rsidR="004C0825">
        <w:rPr>
          <w:rFonts w:asciiTheme="minorHAnsi" w:hAnsiTheme="minorHAnsi"/>
        </w:rPr>
        <w:t xml:space="preserve">, </w:t>
      </w:r>
      <w:r w:rsidR="00C32D3A">
        <w:rPr>
          <w:rFonts w:asciiTheme="minorHAnsi" w:hAnsiTheme="minorHAnsi"/>
        </w:rPr>
        <w:t>more than</w:t>
      </w:r>
      <w:r w:rsidR="004C0825">
        <w:rPr>
          <w:rFonts w:asciiTheme="minorHAnsi" w:hAnsiTheme="minorHAnsi"/>
        </w:rPr>
        <w:t xml:space="preserve"> 21,000 individuals in the United States each year die by gun suicide, accounting for half of all suicides in the </w:t>
      </w:r>
      <w:r w:rsidR="001F4841">
        <w:rPr>
          <w:rFonts w:asciiTheme="minorHAnsi" w:hAnsiTheme="minorHAnsi"/>
        </w:rPr>
        <w:t>country</w:t>
      </w:r>
      <w:r w:rsidR="004C0825">
        <w:rPr>
          <w:rFonts w:asciiTheme="minorHAnsi" w:hAnsiTheme="minorHAnsi"/>
        </w:rPr>
        <w:t xml:space="preserve">, leading to a gun suicide rate that is eight times </w:t>
      </w:r>
      <w:r w:rsidR="00C32D3A">
        <w:rPr>
          <w:rFonts w:asciiTheme="minorHAnsi" w:hAnsiTheme="minorHAnsi"/>
        </w:rPr>
        <w:t xml:space="preserve">higher than </w:t>
      </w:r>
      <w:r w:rsidR="004C0825">
        <w:rPr>
          <w:rFonts w:asciiTheme="minorHAnsi" w:hAnsiTheme="minorHAnsi"/>
        </w:rPr>
        <w:t xml:space="preserve">that of other high-income </w:t>
      </w:r>
      <w:r w:rsidR="001F4841">
        <w:rPr>
          <w:rFonts w:asciiTheme="minorHAnsi" w:hAnsiTheme="minorHAnsi"/>
        </w:rPr>
        <w:t>nations</w:t>
      </w:r>
      <w:r>
        <w:rPr>
          <w:rFonts w:asciiTheme="minorHAnsi" w:hAnsiTheme="minorHAnsi"/>
        </w:rPr>
        <w:t>;</w:t>
      </w:r>
      <w:r w:rsidR="004C0825">
        <w:rPr>
          <w:rStyle w:val="EndnoteReference"/>
          <w:rFonts w:asciiTheme="minorHAnsi" w:hAnsiTheme="minorHAnsi"/>
        </w:rPr>
        <w:endnoteReference w:id="3"/>
      </w:r>
      <w:r w:rsidR="004C0825">
        <w:rPr>
          <w:rFonts w:asciiTheme="minorHAnsi" w:hAnsiTheme="minorHAnsi"/>
        </w:rPr>
        <w:t xml:space="preserve"> and</w:t>
      </w:r>
    </w:p>
    <w:p w:rsidR="00027FE9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WHEREAS</w:t>
      </w:r>
      <w:r w:rsidR="00027FE9">
        <w:rPr>
          <w:rFonts w:asciiTheme="minorHAnsi" w:hAnsiTheme="minorHAnsi"/>
        </w:rPr>
        <w:t>, we will no longer abide the deaths of our students, colleagues and friends as an acceptable price to pay for a small minority to enjoy continued access to machines designed solely for killing</w:t>
      </w:r>
      <w:r>
        <w:rPr>
          <w:rFonts w:asciiTheme="minorHAnsi" w:hAnsiTheme="minorHAnsi"/>
        </w:rPr>
        <w:t>:</w:t>
      </w:r>
    </w:p>
    <w:p w:rsidR="00027FE9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RESOLVED</w:t>
      </w:r>
      <w:r>
        <w:rPr>
          <w:rFonts w:asciiTheme="minorHAnsi" w:hAnsiTheme="minorHAnsi"/>
        </w:rPr>
        <w:t>,</w:t>
      </w:r>
      <w:r w:rsidR="00027FE9">
        <w:rPr>
          <w:rFonts w:asciiTheme="minorHAnsi" w:hAnsiTheme="minorHAnsi"/>
        </w:rPr>
        <w:t xml:space="preserve"> tha</w:t>
      </w:r>
      <w:r w:rsidR="006B3792">
        <w:rPr>
          <w:rFonts w:asciiTheme="minorHAnsi" w:hAnsiTheme="minorHAnsi"/>
        </w:rPr>
        <w:t xml:space="preserve">t </w:t>
      </w:r>
      <w:r w:rsidR="001B377C">
        <w:rPr>
          <w:rFonts w:asciiTheme="minorHAnsi" w:hAnsiTheme="minorHAnsi"/>
        </w:rPr>
        <w:t xml:space="preserve">we </w:t>
      </w:r>
      <w:r w:rsidR="006F0081">
        <w:rPr>
          <w:rFonts w:asciiTheme="minorHAnsi" w:hAnsiTheme="minorHAnsi"/>
        </w:rPr>
        <w:t xml:space="preserve">call on the administration of this institution to ensure that </w:t>
      </w:r>
      <w:r w:rsidR="006B3792">
        <w:rPr>
          <w:rFonts w:asciiTheme="minorHAnsi" w:hAnsiTheme="minorHAnsi"/>
        </w:rPr>
        <w:t xml:space="preserve">the campus and facilities of our university </w:t>
      </w:r>
      <w:r>
        <w:rPr>
          <w:rFonts w:asciiTheme="minorHAnsi" w:hAnsiTheme="minorHAnsi"/>
        </w:rPr>
        <w:t>[</w:t>
      </w:r>
      <w:r w:rsidR="006B3792">
        <w:rPr>
          <w:rFonts w:asciiTheme="minorHAnsi" w:hAnsiTheme="minorHAnsi"/>
        </w:rPr>
        <w:t>remain</w:t>
      </w:r>
      <w:r>
        <w:rPr>
          <w:rFonts w:asciiTheme="minorHAnsi" w:hAnsiTheme="minorHAnsi"/>
        </w:rPr>
        <w:t>/</w:t>
      </w:r>
      <w:r w:rsidR="006B3792">
        <w:rPr>
          <w:rFonts w:asciiTheme="minorHAnsi" w:hAnsiTheme="minorHAnsi"/>
        </w:rPr>
        <w:t>become] gun-free zone</w:t>
      </w:r>
      <w:r w:rsidR="00C32D3A">
        <w:rPr>
          <w:rFonts w:asciiTheme="minorHAnsi" w:hAnsiTheme="minorHAnsi"/>
        </w:rPr>
        <w:t>s</w:t>
      </w:r>
      <w:r>
        <w:rPr>
          <w:rFonts w:asciiTheme="minorHAnsi" w:hAnsiTheme="minorHAnsi"/>
        </w:rPr>
        <w:t>;</w:t>
      </w:r>
      <w:r w:rsidR="006B3792">
        <w:rPr>
          <w:rFonts w:asciiTheme="minorHAnsi" w:hAnsiTheme="minorHAnsi"/>
        </w:rPr>
        <w:t xml:space="preserve"> and</w:t>
      </w:r>
    </w:p>
    <w:p w:rsidR="006B3792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RESOLVED</w:t>
      </w:r>
      <w:r>
        <w:rPr>
          <w:rFonts w:asciiTheme="minorHAnsi" w:hAnsiTheme="minorHAnsi"/>
        </w:rPr>
        <w:t>,</w:t>
      </w:r>
      <w:r w:rsidR="006B3792">
        <w:rPr>
          <w:rFonts w:asciiTheme="minorHAnsi" w:hAnsiTheme="minorHAnsi"/>
          <w:b/>
        </w:rPr>
        <w:t xml:space="preserve"> </w:t>
      </w:r>
      <w:r w:rsidR="006B3792">
        <w:rPr>
          <w:rFonts w:asciiTheme="minorHAnsi" w:hAnsiTheme="minorHAnsi"/>
        </w:rPr>
        <w:t xml:space="preserve">that </w:t>
      </w:r>
      <w:r w:rsidR="006F0081">
        <w:rPr>
          <w:rFonts w:asciiTheme="minorHAnsi" w:hAnsiTheme="minorHAnsi"/>
        </w:rPr>
        <w:t xml:space="preserve">we call on </w:t>
      </w:r>
      <w:r w:rsidR="006B3792">
        <w:rPr>
          <w:rFonts w:asciiTheme="minorHAnsi" w:hAnsiTheme="minorHAnsi"/>
        </w:rPr>
        <w:t xml:space="preserve">the administration of this institution </w:t>
      </w:r>
      <w:r w:rsidR="006F0081">
        <w:rPr>
          <w:rFonts w:asciiTheme="minorHAnsi" w:hAnsiTheme="minorHAnsi"/>
        </w:rPr>
        <w:t xml:space="preserve">to </w:t>
      </w:r>
      <w:r w:rsidR="006B3792">
        <w:rPr>
          <w:rFonts w:asciiTheme="minorHAnsi" w:hAnsiTheme="minorHAnsi"/>
        </w:rPr>
        <w:t>vigorously oppose any municipal, state or federal legislation that would limit the ability of this institution to keep guns off of our campus and out of our facilities</w:t>
      </w:r>
      <w:r>
        <w:rPr>
          <w:rFonts w:asciiTheme="minorHAnsi" w:hAnsiTheme="minorHAnsi"/>
        </w:rPr>
        <w:t>;</w:t>
      </w:r>
      <w:r w:rsidR="006B3792">
        <w:rPr>
          <w:rFonts w:asciiTheme="minorHAnsi" w:hAnsiTheme="minorHAnsi"/>
        </w:rPr>
        <w:t xml:space="preserve"> and</w:t>
      </w:r>
    </w:p>
    <w:p w:rsidR="006B3792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RESOLVED</w:t>
      </w:r>
      <w:r>
        <w:rPr>
          <w:rFonts w:asciiTheme="minorHAnsi" w:hAnsiTheme="minorHAnsi"/>
        </w:rPr>
        <w:t>,</w:t>
      </w:r>
      <w:r w:rsidR="006B3792">
        <w:rPr>
          <w:rFonts w:asciiTheme="minorHAnsi" w:hAnsiTheme="minorHAnsi"/>
        </w:rPr>
        <w:t xml:space="preserve"> that </w:t>
      </w:r>
      <w:r w:rsidR="006F0081">
        <w:rPr>
          <w:rFonts w:asciiTheme="minorHAnsi" w:hAnsiTheme="minorHAnsi"/>
        </w:rPr>
        <w:t xml:space="preserve">we call on </w:t>
      </w:r>
      <w:r w:rsidR="006B3792">
        <w:rPr>
          <w:rFonts w:asciiTheme="minorHAnsi" w:hAnsiTheme="minorHAnsi"/>
        </w:rPr>
        <w:t xml:space="preserve">the administration of this institution </w:t>
      </w:r>
      <w:r w:rsidR="006F0081">
        <w:rPr>
          <w:rFonts w:asciiTheme="minorHAnsi" w:hAnsiTheme="minorHAnsi"/>
        </w:rPr>
        <w:t xml:space="preserve">to </w:t>
      </w:r>
      <w:r w:rsidR="006B3792">
        <w:rPr>
          <w:rFonts w:asciiTheme="minorHAnsi" w:hAnsiTheme="minorHAnsi"/>
        </w:rPr>
        <w:t>vigorously advocate for the lifting of the ban on federal funding for the study of gun violence as a matter of academic freedom and in order to identify evidence-based practices to curb gun violence</w:t>
      </w:r>
      <w:r>
        <w:rPr>
          <w:rFonts w:asciiTheme="minorHAnsi" w:hAnsiTheme="minorHAnsi"/>
        </w:rPr>
        <w:t>;</w:t>
      </w:r>
      <w:r w:rsidR="006B3792">
        <w:rPr>
          <w:rFonts w:asciiTheme="minorHAnsi" w:hAnsiTheme="minorHAnsi"/>
        </w:rPr>
        <w:t xml:space="preserve"> and</w:t>
      </w:r>
    </w:p>
    <w:p w:rsidR="006B3792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RESOLVED</w:t>
      </w:r>
      <w:r>
        <w:rPr>
          <w:rFonts w:asciiTheme="minorHAnsi" w:hAnsiTheme="minorHAnsi"/>
        </w:rPr>
        <w:t>,</w:t>
      </w:r>
      <w:r w:rsidR="006B3792">
        <w:rPr>
          <w:rFonts w:asciiTheme="minorHAnsi" w:hAnsiTheme="minorHAnsi"/>
        </w:rPr>
        <w:t xml:space="preserve"> that</w:t>
      </w:r>
      <w:r w:rsidR="006F0081">
        <w:rPr>
          <w:rFonts w:asciiTheme="minorHAnsi" w:hAnsiTheme="minorHAnsi"/>
        </w:rPr>
        <w:t xml:space="preserve"> we call on</w:t>
      </w:r>
      <w:r w:rsidR="006B3792">
        <w:rPr>
          <w:rFonts w:asciiTheme="minorHAnsi" w:hAnsiTheme="minorHAnsi"/>
        </w:rPr>
        <w:t xml:space="preserve"> the administration of this institution </w:t>
      </w:r>
      <w:r w:rsidR="006F0081">
        <w:rPr>
          <w:rFonts w:asciiTheme="minorHAnsi" w:hAnsiTheme="minorHAnsi"/>
        </w:rPr>
        <w:t xml:space="preserve">to </w:t>
      </w:r>
      <w:r w:rsidR="006B3792">
        <w:rPr>
          <w:rFonts w:asciiTheme="minorHAnsi" w:hAnsiTheme="minorHAnsi"/>
        </w:rPr>
        <w:t xml:space="preserve">vigorously advocate for municipal, state and federal legislation </w:t>
      </w:r>
      <w:r w:rsidR="00C32D3A">
        <w:rPr>
          <w:rFonts w:asciiTheme="minorHAnsi" w:hAnsiTheme="minorHAnsi"/>
        </w:rPr>
        <w:t>that</w:t>
      </w:r>
      <w:r w:rsidR="006B3792">
        <w:rPr>
          <w:rFonts w:asciiTheme="minorHAnsi" w:hAnsiTheme="minorHAnsi"/>
        </w:rPr>
        <w:t xml:space="preserve"> would implement popular, commonsense gun control measures </w:t>
      </w:r>
      <w:r w:rsidR="00C32D3A">
        <w:rPr>
          <w:rFonts w:asciiTheme="minorHAnsi" w:hAnsiTheme="minorHAnsi"/>
        </w:rPr>
        <w:t>that</w:t>
      </w:r>
      <w:r w:rsidR="006B3792">
        <w:rPr>
          <w:rFonts w:asciiTheme="minorHAnsi" w:hAnsiTheme="minorHAnsi"/>
        </w:rPr>
        <w:t xml:space="preserve"> respect individuals’ constitutional rights</w:t>
      </w:r>
      <w:r>
        <w:rPr>
          <w:rFonts w:asciiTheme="minorHAnsi" w:hAnsiTheme="minorHAnsi"/>
        </w:rPr>
        <w:t>;</w:t>
      </w:r>
      <w:r w:rsidR="006B3792">
        <w:rPr>
          <w:rFonts w:asciiTheme="minorHAnsi" w:hAnsiTheme="minorHAnsi"/>
        </w:rPr>
        <w:t xml:space="preserve"> and</w:t>
      </w:r>
    </w:p>
    <w:p w:rsidR="006B3792" w:rsidRPr="006B3792" w:rsidRDefault="007D2D02" w:rsidP="00B610C4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RESOLVED</w:t>
      </w:r>
      <w:r>
        <w:rPr>
          <w:rFonts w:asciiTheme="minorHAnsi" w:hAnsiTheme="minorHAnsi"/>
        </w:rPr>
        <w:t>,</w:t>
      </w:r>
      <w:r w:rsidR="006B3792">
        <w:rPr>
          <w:rFonts w:asciiTheme="minorHAnsi" w:hAnsiTheme="minorHAnsi"/>
          <w:b/>
        </w:rPr>
        <w:t xml:space="preserve"> </w:t>
      </w:r>
      <w:r w:rsidR="006B3792">
        <w:rPr>
          <w:rFonts w:asciiTheme="minorHAnsi" w:hAnsiTheme="minorHAnsi"/>
        </w:rPr>
        <w:t>that</w:t>
      </w:r>
      <w:r w:rsidR="006F0081">
        <w:rPr>
          <w:rFonts w:asciiTheme="minorHAnsi" w:hAnsiTheme="minorHAnsi"/>
        </w:rPr>
        <w:t xml:space="preserve"> we call on</w:t>
      </w:r>
      <w:r w:rsidR="006B3792">
        <w:rPr>
          <w:rFonts w:asciiTheme="minorHAnsi" w:hAnsiTheme="minorHAnsi"/>
        </w:rPr>
        <w:t xml:space="preserve"> the administration</w:t>
      </w:r>
      <w:r w:rsidR="006F0081">
        <w:rPr>
          <w:rFonts w:asciiTheme="minorHAnsi" w:hAnsiTheme="minorHAnsi"/>
        </w:rPr>
        <w:t xml:space="preserve"> of this institution to</w:t>
      </w:r>
      <w:r w:rsidR="006B3792">
        <w:rPr>
          <w:rFonts w:asciiTheme="minorHAnsi" w:hAnsiTheme="minorHAnsi"/>
        </w:rPr>
        <w:t xml:space="preserve"> devote staff and resources to mental health measures </w:t>
      </w:r>
      <w:r w:rsidR="00C32D3A">
        <w:rPr>
          <w:rFonts w:asciiTheme="minorHAnsi" w:hAnsiTheme="minorHAnsi"/>
        </w:rPr>
        <w:t>that</w:t>
      </w:r>
      <w:r w:rsidR="006B3792">
        <w:rPr>
          <w:rFonts w:asciiTheme="minorHAnsi" w:hAnsiTheme="minorHAnsi"/>
        </w:rPr>
        <w:t xml:space="preserve"> can help identify and provide assistance to at-risk individuals and enhance campus safety.</w:t>
      </w:r>
    </w:p>
    <w:sectPr w:rsidR="006B3792" w:rsidRPr="006B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7C" w:rsidRDefault="001B377C" w:rsidP="00135577">
      <w:pPr>
        <w:spacing w:after="0" w:line="240" w:lineRule="auto"/>
      </w:pPr>
      <w:r>
        <w:separator/>
      </w:r>
    </w:p>
  </w:endnote>
  <w:endnote w:type="continuationSeparator" w:id="0">
    <w:p w:rsidR="001B377C" w:rsidRDefault="001B377C" w:rsidP="00135577">
      <w:pPr>
        <w:spacing w:after="0" w:line="240" w:lineRule="auto"/>
      </w:pPr>
      <w:r>
        <w:continuationSeparator/>
      </w:r>
    </w:p>
  </w:endnote>
  <w:endnote w:id="1">
    <w:p w:rsidR="001B377C" w:rsidRDefault="001B377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35577">
        <w:rPr>
          <w:rFonts w:asciiTheme="minorHAnsi" w:hAnsiTheme="minorHAnsi"/>
        </w:rPr>
        <w:t>https://en.wikipedia.org/wiki/School_shooting</w:t>
      </w:r>
    </w:p>
  </w:endnote>
  <w:endnote w:id="2">
    <w:p w:rsidR="001B377C" w:rsidRPr="00135577" w:rsidRDefault="001B377C">
      <w:pPr>
        <w:pStyle w:val="EndnoteText"/>
        <w:rPr>
          <w:rFonts w:asciiTheme="minorHAnsi" w:hAnsiTheme="minorHAnsi"/>
        </w:rPr>
      </w:pPr>
      <w:r>
        <w:rPr>
          <w:rStyle w:val="EndnoteReference"/>
        </w:rPr>
        <w:endnoteRef/>
      </w:r>
      <w:r>
        <w:t xml:space="preserve"> </w:t>
      </w:r>
      <w:r w:rsidRPr="00135577">
        <w:rPr>
          <w:rFonts w:asciiTheme="minorHAnsi" w:hAnsiTheme="minorHAnsi"/>
        </w:rPr>
        <w:t>https://www.cnn.com/2017/10/03/americas/us-gun-statistics/index.html</w:t>
      </w:r>
    </w:p>
  </w:endnote>
  <w:endnote w:id="3">
    <w:p w:rsidR="001B377C" w:rsidRDefault="001B377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C0825">
        <w:rPr>
          <w:rFonts w:asciiTheme="minorHAnsi" w:hAnsiTheme="minorHAnsi"/>
        </w:rPr>
        <w:t>https://everytownresearch.org/wp-content/uploads/2017/09/Suicide-in-USA-FACT-SHEET-090817.pdf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topia">
    <w:altName w:val="Helvetica Neue Bold Condensed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7C" w:rsidRDefault="001B377C" w:rsidP="00135577">
      <w:pPr>
        <w:spacing w:after="0" w:line="240" w:lineRule="auto"/>
      </w:pPr>
      <w:r>
        <w:separator/>
      </w:r>
    </w:p>
  </w:footnote>
  <w:footnote w:type="continuationSeparator" w:id="0">
    <w:p w:rsidR="001B377C" w:rsidRDefault="001B377C" w:rsidP="001355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C4"/>
    <w:rsid w:val="00027FE9"/>
    <w:rsid w:val="00135577"/>
    <w:rsid w:val="00184D6E"/>
    <w:rsid w:val="001B377C"/>
    <w:rsid w:val="001F064F"/>
    <w:rsid w:val="001F4841"/>
    <w:rsid w:val="00357388"/>
    <w:rsid w:val="004C0825"/>
    <w:rsid w:val="006B3792"/>
    <w:rsid w:val="006D421B"/>
    <w:rsid w:val="006F0081"/>
    <w:rsid w:val="006F050D"/>
    <w:rsid w:val="007727BC"/>
    <w:rsid w:val="007D2D02"/>
    <w:rsid w:val="00B610C4"/>
    <w:rsid w:val="00C32D3A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topia" w:eastAsiaTheme="minorHAnsi" w:hAnsi="Utop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355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5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5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topia" w:eastAsiaTheme="minorHAnsi" w:hAnsi="Utop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3557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5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557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7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2858-37DE-164E-A89D-CF05E9E8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Goff, Higher Education</dc:creator>
  <cp:lastModifiedBy>Barbara Tobias</cp:lastModifiedBy>
  <cp:revision>2</cp:revision>
  <dcterms:created xsi:type="dcterms:W3CDTF">2018-03-12T12:49:00Z</dcterms:created>
  <dcterms:modified xsi:type="dcterms:W3CDTF">2018-03-12T12:49:00Z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1799472447</vt:i4>
  </property>
  <property fmtid="{D5CDD505-2E9C-101B-9397-08002B2CF9AE}" pid="3" name="_NewReviewCycle">
    <vt:lpwstr/>
  </property>
  <property fmtid="{D5CDD505-2E9C-101B-9397-08002B2CF9AE}" pid="4" name="_EmailSubject">
    <vt:lpwstr>And even more edits, please</vt:lpwstr>
  </property>
  <property fmtid="{D5CDD505-2E9C-101B-9397-08002B2CF9AE}" pid="5" name="_AuthorEmail">
    <vt:lpwstr>slishans@aft.org</vt:lpwstr>
  </property>
  <property fmtid="{D5CDD505-2E9C-101B-9397-08002B2CF9AE}" pid="6" name="_AuthorEmailDisplayName">
    <vt:lpwstr>Sean Lishansky, Communications</vt:lpwstr>
  </property>
</Properties>
</file>